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58C8" w14:textId="77777777" w:rsidR="006212C8" w:rsidRDefault="006212C8" w:rsidP="006212C8">
      <w:pPr>
        <w:ind w:left="5103"/>
        <w:rPr>
          <w:rFonts w:ascii="Times New Roman" w:hAnsi="Times New Roman"/>
          <w:color w:val="000000" w:themeColor="text1"/>
          <w:sz w:val="24"/>
          <w:szCs w:val="24"/>
        </w:rPr>
      </w:pPr>
      <w:r>
        <w:rPr>
          <w:rFonts w:ascii="Times New Roman" w:hAnsi="Times New Roman"/>
          <w:color w:val="000000" w:themeColor="text1"/>
          <w:sz w:val="24"/>
          <w:szCs w:val="24"/>
        </w:rPr>
        <w:t>PATVIRTINTA</w:t>
      </w:r>
      <w:r>
        <w:rPr>
          <w:rFonts w:ascii="Times New Roman" w:hAnsi="Times New Roman"/>
          <w:b/>
          <w:bCs/>
          <w:color w:val="000000" w:themeColor="text1"/>
          <w:sz w:val="24"/>
          <w:szCs w:val="24"/>
        </w:rPr>
        <w:t xml:space="preserve"> </w:t>
      </w:r>
    </w:p>
    <w:p w14:paraId="74D1D80E" w14:textId="77777777" w:rsidR="006212C8" w:rsidRDefault="006212C8" w:rsidP="006212C8">
      <w:pPr>
        <w:tabs>
          <w:tab w:val="right" w:leader="underscore" w:pos="8640"/>
        </w:tabs>
        <w:ind w:left="5103" w:right="-82"/>
        <w:rPr>
          <w:rFonts w:ascii="Times New Roman" w:hAnsi="Times New Roman"/>
          <w:color w:val="000000" w:themeColor="text1"/>
          <w:sz w:val="24"/>
          <w:szCs w:val="24"/>
        </w:rPr>
      </w:pPr>
      <w:r>
        <w:rPr>
          <w:rFonts w:ascii="Times New Roman" w:hAnsi="Times New Roman"/>
          <w:color w:val="000000" w:themeColor="text1"/>
          <w:sz w:val="24"/>
          <w:szCs w:val="24"/>
        </w:rPr>
        <w:t xml:space="preserve">Biudžetinės įstaigos </w:t>
      </w:r>
    </w:p>
    <w:p w14:paraId="315A8467" w14:textId="77777777" w:rsidR="006212C8" w:rsidRDefault="006212C8" w:rsidP="006212C8">
      <w:pPr>
        <w:tabs>
          <w:tab w:val="right" w:leader="underscore" w:pos="8640"/>
        </w:tabs>
        <w:ind w:left="5103" w:right="-82"/>
        <w:rPr>
          <w:rFonts w:ascii="Times New Roman" w:hAnsi="Times New Roman"/>
          <w:color w:val="000000" w:themeColor="text1"/>
          <w:sz w:val="24"/>
          <w:szCs w:val="24"/>
        </w:rPr>
      </w:pPr>
      <w:r>
        <w:rPr>
          <w:rFonts w:ascii="Times New Roman" w:hAnsi="Times New Roman"/>
          <w:color w:val="000000" w:themeColor="text1"/>
          <w:sz w:val="24"/>
          <w:szCs w:val="24"/>
        </w:rPr>
        <w:t xml:space="preserve">Valakampių socialinių paslaugų namų  </w:t>
      </w:r>
    </w:p>
    <w:p w14:paraId="78962BDF" w14:textId="77777777" w:rsidR="006212C8" w:rsidRDefault="006212C8" w:rsidP="006212C8">
      <w:pPr>
        <w:tabs>
          <w:tab w:val="right" w:leader="underscore" w:pos="8640"/>
        </w:tabs>
        <w:ind w:left="5103"/>
        <w:rPr>
          <w:rFonts w:ascii="Times New Roman" w:hAnsi="Times New Roman"/>
          <w:color w:val="000000" w:themeColor="text1"/>
          <w:sz w:val="24"/>
          <w:szCs w:val="24"/>
        </w:rPr>
      </w:pPr>
      <w:r>
        <w:rPr>
          <w:rFonts w:ascii="Times New Roman" w:hAnsi="Times New Roman"/>
          <w:color w:val="000000" w:themeColor="text1"/>
          <w:sz w:val="24"/>
          <w:szCs w:val="24"/>
        </w:rPr>
        <w:t xml:space="preserve">Direktorės Viktorijos </w:t>
      </w:r>
      <w:proofErr w:type="spellStart"/>
      <w:r>
        <w:rPr>
          <w:rFonts w:ascii="Times New Roman" w:hAnsi="Times New Roman"/>
          <w:color w:val="000000" w:themeColor="text1"/>
          <w:sz w:val="24"/>
          <w:szCs w:val="24"/>
        </w:rPr>
        <w:t>Grežėnienės</w:t>
      </w:r>
      <w:proofErr w:type="spellEnd"/>
    </w:p>
    <w:p w14:paraId="341DFCA7" w14:textId="77777777" w:rsidR="006212C8" w:rsidRDefault="006212C8" w:rsidP="006212C8">
      <w:pPr>
        <w:pStyle w:val="Patvirtinta"/>
        <w:ind w:left="5103"/>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2019 m. lapkričio 26 d. įsakymu Nr. V- 100 / 2</w:t>
      </w:r>
    </w:p>
    <w:p w14:paraId="021D106A" w14:textId="77777777" w:rsidR="0043468D" w:rsidRDefault="0043468D" w:rsidP="004E02A2">
      <w:pPr>
        <w:ind w:firstLine="709"/>
        <w:jc w:val="center"/>
        <w:rPr>
          <w:rFonts w:asciiTheme="majorBidi" w:hAnsiTheme="majorBidi" w:cstheme="majorBidi"/>
          <w:b/>
          <w:bCs/>
          <w:sz w:val="24"/>
        </w:rPr>
      </w:pPr>
    </w:p>
    <w:p w14:paraId="4B7D5385" w14:textId="77777777" w:rsidR="007D1953" w:rsidRDefault="007D1953" w:rsidP="004E02A2">
      <w:pPr>
        <w:ind w:firstLine="709"/>
        <w:jc w:val="center"/>
        <w:rPr>
          <w:rFonts w:asciiTheme="majorBidi" w:hAnsiTheme="majorBidi" w:cstheme="majorBidi"/>
          <w:b/>
          <w:bCs/>
          <w:sz w:val="24"/>
        </w:rPr>
      </w:pPr>
    </w:p>
    <w:p w14:paraId="0E2A4E41" w14:textId="77777777" w:rsidR="007D1953" w:rsidRDefault="007D1953" w:rsidP="007D1953">
      <w:pPr>
        <w:autoSpaceDE w:val="0"/>
        <w:autoSpaceDN w:val="0"/>
        <w:adjustRightInd w:val="0"/>
        <w:ind w:left="1418" w:hanging="698"/>
        <w:jc w:val="center"/>
        <w:rPr>
          <w:rFonts w:asciiTheme="majorBidi" w:hAnsiTheme="majorBidi" w:cstheme="majorBidi"/>
          <w:b/>
          <w:sz w:val="24"/>
          <w:szCs w:val="24"/>
        </w:rPr>
      </w:pPr>
      <w:r>
        <w:rPr>
          <w:rFonts w:asciiTheme="majorBidi" w:hAnsiTheme="majorBidi" w:cstheme="majorBidi"/>
          <w:b/>
          <w:sz w:val="24"/>
          <w:szCs w:val="24"/>
        </w:rPr>
        <w:t xml:space="preserve">BIUDŽETINĖS ĮSTAIGOS VALAKAMPIŲ SOCIALINIŲ PASLAUGŲ NAMŲ </w:t>
      </w:r>
    </w:p>
    <w:p w14:paraId="0808DD92" w14:textId="5728E83A" w:rsidR="007D1953" w:rsidRPr="00D24027" w:rsidRDefault="007D1953" w:rsidP="007D1953">
      <w:pPr>
        <w:autoSpaceDE w:val="0"/>
        <w:autoSpaceDN w:val="0"/>
        <w:adjustRightInd w:val="0"/>
        <w:ind w:left="1418" w:hanging="698"/>
        <w:jc w:val="center"/>
        <w:rPr>
          <w:rFonts w:asciiTheme="majorBidi" w:hAnsiTheme="majorBidi" w:cstheme="majorBidi"/>
          <w:b/>
          <w:sz w:val="24"/>
          <w:szCs w:val="24"/>
        </w:rPr>
      </w:pPr>
      <w:r>
        <w:rPr>
          <w:rFonts w:asciiTheme="majorBidi" w:hAnsiTheme="majorBidi" w:cstheme="majorBidi"/>
          <w:b/>
          <w:sz w:val="24"/>
          <w:szCs w:val="24"/>
        </w:rPr>
        <w:t>SAVARANKIŠKO GYVENIMO NAMŲ</w:t>
      </w:r>
      <w:r w:rsidRPr="00D24027">
        <w:rPr>
          <w:rFonts w:asciiTheme="majorBidi" w:hAnsiTheme="majorBidi" w:cstheme="majorBidi"/>
          <w:b/>
          <w:sz w:val="24"/>
          <w:szCs w:val="24"/>
        </w:rPr>
        <w:t xml:space="preserve"> „SAVI NAMAI“</w:t>
      </w:r>
      <w:r>
        <w:rPr>
          <w:rFonts w:asciiTheme="majorBidi" w:hAnsiTheme="majorBidi" w:cstheme="majorBidi"/>
          <w:b/>
          <w:sz w:val="24"/>
          <w:szCs w:val="24"/>
        </w:rPr>
        <w:t xml:space="preserve"> PASLAUGŲ GAVĖJŲ </w:t>
      </w:r>
      <w:r>
        <w:rPr>
          <w:rFonts w:asciiTheme="majorBidi" w:hAnsiTheme="majorBidi" w:cstheme="majorBidi"/>
          <w:b/>
          <w:sz w:val="24"/>
          <w:szCs w:val="24"/>
        </w:rPr>
        <w:t xml:space="preserve">ARTIMŲJŲ </w:t>
      </w:r>
      <w:r>
        <w:rPr>
          <w:rFonts w:asciiTheme="majorBidi" w:hAnsiTheme="majorBidi" w:cstheme="majorBidi"/>
          <w:b/>
          <w:sz w:val="24"/>
          <w:szCs w:val="24"/>
        </w:rPr>
        <w:t>APKLAUSOS REZULTATAI</w:t>
      </w:r>
    </w:p>
    <w:p w14:paraId="21F9FB4C" w14:textId="77777777" w:rsidR="007D1953" w:rsidRDefault="007D1953" w:rsidP="004E02A2">
      <w:pPr>
        <w:ind w:firstLine="709"/>
        <w:jc w:val="center"/>
        <w:rPr>
          <w:rFonts w:asciiTheme="majorBidi" w:hAnsiTheme="majorBidi" w:cstheme="majorBidi"/>
          <w:b/>
          <w:bCs/>
          <w:sz w:val="24"/>
        </w:rPr>
      </w:pPr>
    </w:p>
    <w:p w14:paraId="300B5A25" w14:textId="77777777" w:rsidR="0043468D" w:rsidRDefault="0043468D" w:rsidP="004E02A2">
      <w:pPr>
        <w:ind w:firstLine="709"/>
        <w:jc w:val="center"/>
        <w:rPr>
          <w:rFonts w:asciiTheme="majorBidi" w:hAnsiTheme="majorBidi" w:cstheme="majorBidi"/>
          <w:b/>
          <w:bCs/>
          <w:sz w:val="24"/>
        </w:rPr>
      </w:pPr>
    </w:p>
    <w:p w14:paraId="2381EF24" w14:textId="6BFE5EF7" w:rsidR="006D1A4E" w:rsidRPr="004E02A2" w:rsidRDefault="006D1A4E" w:rsidP="004E02A2">
      <w:pPr>
        <w:spacing w:line="360" w:lineRule="auto"/>
        <w:ind w:firstLine="709"/>
        <w:rPr>
          <w:rFonts w:asciiTheme="majorBidi" w:hAnsiTheme="majorBidi" w:cstheme="majorBidi"/>
          <w:sz w:val="24"/>
          <w:szCs w:val="24"/>
        </w:rPr>
      </w:pPr>
      <w:bookmarkStart w:id="0" w:name="_GoBack"/>
      <w:bookmarkEnd w:id="0"/>
      <w:r w:rsidRPr="004E02A2">
        <w:rPr>
          <w:rFonts w:asciiTheme="majorBidi" w:hAnsiTheme="majorBidi" w:cstheme="majorBidi"/>
          <w:sz w:val="24"/>
        </w:rPr>
        <w:t>Apklausoje taip pat dalyvavo 1</w:t>
      </w:r>
      <w:r w:rsidR="004E02A2" w:rsidRPr="004E02A2">
        <w:rPr>
          <w:rFonts w:asciiTheme="majorBidi" w:hAnsiTheme="majorBidi" w:cstheme="majorBidi"/>
          <w:sz w:val="24"/>
        </w:rPr>
        <w:t>7</w:t>
      </w:r>
      <w:r w:rsidRPr="004E02A2">
        <w:rPr>
          <w:rFonts w:asciiTheme="majorBidi" w:hAnsiTheme="majorBidi" w:cstheme="majorBidi"/>
          <w:sz w:val="24"/>
        </w:rPr>
        <w:t xml:space="preserve"> apgyvendinimo paslaugas savarankiško gyvenimo namuose gaunančių </w:t>
      </w:r>
      <w:r w:rsidRPr="004E02A2">
        <w:rPr>
          <w:rFonts w:asciiTheme="majorBidi" w:hAnsiTheme="majorBidi" w:cstheme="majorBidi"/>
          <w:sz w:val="24"/>
          <w:szCs w:val="24"/>
        </w:rPr>
        <w:t>asmenų artimųjų (tėvai, vaikai, broliai/seserys, buvę globėjai, tetos, pusseserės</w:t>
      </w:r>
      <w:r w:rsidR="004E02A2" w:rsidRPr="004E02A2">
        <w:rPr>
          <w:rFonts w:asciiTheme="majorBidi" w:hAnsiTheme="majorBidi" w:cstheme="majorBidi"/>
          <w:sz w:val="24"/>
          <w:szCs w:val="24"/>
        </w:rPr>
        <w:t xml:space="preserve">, artimi draugai </w:t>
      </w:r>
      <w:r w:rsidRPr="004E02A2">
        <w:rPr>
          <w:rFonts w:asciiTheme="majorBidi" w:hAnsiTheme="majorBidi" w:cstheme="majorBidi"/>
          <w:sz w:val="24"/>
          <w:szCs w:val="24"/>
        </w:rPr>
        <w:t xml:space="preserve"> ir kt</w:t>
      </w:r>
      <w:r w:rsidR="00A52BDF">
        <w:rPr>
          <w:rFonts w:asciiTheme="majorBidi" w:hAnsiTheme="majorBidi" w:cstheme="majorBidi"/>
          <w:sz w:val="24"/>
          <w:szCs w:val="24"/>
        </w:rPr>
        <w:t>.</w:t>
      </w:r>
      <w:r w:rsidRPr="004E02A2">
        <w:rPr>
          <w:rFonts w:asciiTheme="majorBidi" w:hAnsiTheme="majorBidi" w:cstheme="majorBidi"/>
          <w:sz w:val="24"/>
          <w:szCs w:val="24"/>
        </w:rPr>
        <w:t>). Anketą pildė 1</w:t>
      </w:r>
      <w:r w:rsidR="004E02A2" w:rsidRPr="004E02A2">
        <w:rPr>
          <w:rFonts w:asciiTheme="majorBidi" w:hAnsiTheme="majorBidi" w:cstheme="majorBidi"/>
          <w:sz w:val="24"/>
          <w:szCs w:val="24"/>
        </w:rPr>
        <w:t>4</w:t>
      </w:r>
      <w:r w:rsidRPr="004E02A2">
        <w:rPr>
          <w:rFonts w:asciiTheme="majorBidi" w:hAnsiTheme="majorBidi" w:cstheme="majorBidi"/>
          <w:sz w:val="24"/>
          <w:szCs w:val="24"/>
        </w:rPr>
        <w:t xml:space="preserve"> moterų ir 3 vyrai, kurių amžius nuo </w:t>
      </w:r>
      <w:r w:rsidR="004E02A2" w:rsidRPr="004E02A2">
        <w:rPr>
          <w:rFonts w:asciiTheme="majorBidi" w:hAnsiTheme="majorBidi" w:cstheme="majorBidi"/>
          <w:sz w:val="24"/>
          <w:szCs w:val="24"/>
        </w:rPr>
        <w:t>18</w:t>
      </w:r>
      <w:r w:rsidRPr="004E02A2">
        <w:rPr>
          <w:rFonts w:asciiTheme="majorBidi" w:hAnsiTheme="majorBidi" w:cstheme="majorBidi"/>
          <w:sz w:val="24"/>
          <w:szCs w:val="24"/>
        </w:rPr>
        <w:t xml:space="preserve"> iki </w:t>
      </w:r>
      <w:r w:rsidR="004E02A2" w:rsidRPr="004E02A2">
        <w:rPr>
          <w:rFonts w:asciiTheme="majorBidi" w:hAnsiTheme="majorBidi" w:cstheme="majorBidi"/>
          <w:sz w:val="24"/>
          <w:szCs w:val="24"/>
        </w:rPr>
        <w:t>80</w:t>
      </w:r>
      <w:r w:rsidRPr="004E02A2">
        <w:rPr>
          <w:rFonts w:asciiTheme="majorBidi" w:hAnsiTheme="majorBidi" w:cstheme="majorBidi"/>
          <w:sz w:val="24"/>
          <w:szCs w:val="24"/>
        </w:rPr>
        <w:t xml:space="preserve"> metų.</w:t>
      </w:r>
    </w:p>
    <w:p w14:paraId="4ABFF67E" w14:textId="430B66B1" w:rsidR="006D1A4E" w:rsidRPr="001C4948" w:rsidRDefault="006D1A4E" w:rsidP="004E02A2">
      <w:pPr>
        <w:spacing w:line="360" w:lineRule="auto"/>
        <w:ind w:firstLine="709"/>
        <w:rPr>
          <w:rFonts w:asciiTheme="majorHAnsi" w:hAnsiTheme="majorHAnsi"/>
          <w:sz w:val="24"/>
          <w:szCs w:val="24"/>
        </w:rPr>
      </w:pPr>
      <w:r w:rsidRPr="004E02A2">
        <w:rPr>
          <w:rFonts w:asciiTheme="majorBidi" w:hAnsiTheme="majorBidi" w:cstheme="majorBidi"/>
          <w:sz w:val="24"/>
          <w:szCs w:val="24"/>
        </w:rPr>
        <w:t>Į klausimą, iš kur buvo sužinota apie socialines paslaugas, buvo atsakyta, kad</w:t>
      </w:r>
      <w:r w:rsidR="004E02A2" w:rsidRPr="004E02A2">
        <w:rPr>
          <w:rFonts w:asciiTheme="majorBidi" w:hAnsiTheme="majorBidi" w:cstheme="majorBidi"/>
          <w:sz w:val="24"/>
          <w:szCs w:val="24"/>
        </w:rPr>
        <w:t xml:space="preserve"> daugiausia iš socialinių darbuotojų (70,6 %), </w:t>
      </w:r>
      <w:r w:rsidRPr="004E02A2">
        <w:rPr>
          <w:rFonts w:asciiTheme="majorBidi" w:hAnsiTheme="majorBidi" w:cstheme="majorBidi"/>
          <w:sz w:val="24"/>
          <w:szCs w:val="24"/>
        </w:rPr>
        <w:t>iš pažįstamų (</w:t>
      </w:r>
      <w:r w:rsidR="004E02A2" w:rsidRPr="004E02A2">
        <w:rPr>
          <w:rFonts w:asciiTheme="majorBidi" w:hAnsiTheme="majorBidi" w:cstheme="majorBidi"/>
          <w:sz w:val="24"/>
          <w:szCs w:val="24"/>
        </w:rPr>
        <w:t>41,2</w:t>
      </w:r>
      <w:r w:rsidRPr="004E02A2">
        <w:rPr>
          <w:rFonts w:asciiTheme="majorBidi" w:hAnsiTheme="majorBidi" w:cstheme="majorBidi"/>
          <w:sz w:val="24"/>
          <w:szCs w:val="24"/>
        </w:rPr>
        <w:t xml:space="preserve"> %),</w:t>
      </w:r>
      <w:r w:rsidR="004E02A2" w:rsidRPr="004E02A2">
        <w:rPr>
          <w:rFonts w:asciiTheme="majorBidi" w:hAnsiTheme="majorBidi" w:cstheme="majorBidi"/>
          <w:sz w:val="24"/>
          <w:szCs w:val="24"/>
        </w:rPr>
        <w:t xml:space="preserve"> iš medikų (17,6 %) ir/ar artimųjų (11,8 %)</w:t>
      </w:r>
      <w:r w:rsidRPr="004E02A2">
        <w:rPr>
          <w:rFonts w:asciiTheme="majorBidi" w:hAnsiTheme="majorBidi" w:cstheme="majorBidi"/>
          <w:sz w:val="24"/>
          <w:szCs w:val="24"/>
        </w:rPr>
        <w:t>.</w:t>
      </w:r>
      <w:r w:rsidRPr="001C4948">
        <w:rPr>
          <w:rFonts w:asciiTheme="majorHAnsi" w:hAnsiTheme="majorHAnsi"/>
          <w:sz w:val="24"/>
          <w:szCs w:val="24"/>
        </w:rPr>
        <w:t xml:space="preserve"> </w:t>
      </w:r>
      <w:r w:rsidRPr="004E02A2">
        <w:rPr>
          <w:rFonts w:asciiTheme="majorBidi" w:hAnsiTheme="majorBidi" w:cstheme="majorBidi"/>
          <w:sz w:val="24"/>
          <w:szCs w:val="24"/>
        </w:rPr>
        <w:t>Dažniausiai artimieji apie socialines paslaugas sužino iš socialinių darbuotojų, kurie, apklausoje dalyvavusių artimųjų teigimu (100 %), informaciją pateikia išsamiai ir suprantamai.</w:t>
      </w:r>
    </w:p>
    <w:p w14:paraId="41602560" w14:textId="3469C303" w:rsidR="006D1A4E" w:rsidRPr="002412C5" w:rsidRDefault="006D1A4E" w:rsidP="002412C5">
      <w:pPr>
        <w:spacing w:line="360" w:lineRule="auto"/>
        <w:ind w:firstLine="709"/>
        <w:rPr>
          <w:rFonts w:asciiTheme="majorBidi" w:hAnsiTheme="majorBidi" w:cstheme="majorBidi"/>
          <w:sz w:val="24"/>
          <w:szCs w:val="24"/>
        </w:rPr>
      </w:pPr>
      <w:r w:rsidRPr="002412C5">
        <w:rPr>
          <w:rFonts w:asciiTheme="majorBidi" w:hAnsiTheme="majorBidi" w:cstheme="majorBidi"/>
          <w:sz w:val="24"/>
          <w:szCs w:val="24"/>
        </w:rPr>
        <w:t xml:space="preserve">Vertinant savarankiško gyvenimo namų darbuotojų darbą, visi apklaustieji  (100 %) linkę vertinti teigiamai. Visi asmenys atsakė, kad, atsiradus nenumatytoms aplinkybėms ir iškilus problemoms, darbuotojai imasi operatyviai spręsti kilusią problemą, tačiau taip pat pabrėžė, kad ne visada problemos yra išsprendžiamos dėl situacijos sudėtingumo, tačiau pastangos, kurios sutelkiamos, yra maksimalios. Taip pat artimieji teigė, kad darbuotojai visuomet atsižvelgia į jų teikiamus pasiūlymus, bendrauja mandagiai ir maloniai, suteikia tikslią ir teisingą informaciją apie paslaugų teikimą ir vykstančius pokyčius. </w:t>
      </w:r>
      <w:r w:rsidR="004E02A2" w:rsidRPr="002412C5">
        <w:rPr>
          <w:rFonts w:asciiTheme="majorBidi" w:hAnsiTheme="majorBidi" w:cstheme="majorBidi"/>
          <w:sz w:val="24"/>
          <w:szCs w:val="24"/>
        </w:rPr>
        <w:t>P</w:t>
      </w:r>
      <w:r w:rsidRPr="002412C5">
        <w:rPr>
          <w:rFonts w:asciiTheme="majorBidi" w:hAnsiTheme="majorBidi" w:cstheme="majorBidi"/>
          <w:sz w:val="24"/>
          <w:szCs w:val="24"/>
        </w:rPr>
        <w:t>aslaugų gavėjų artimieji darbuotojų darbą vertino teigiamai (100 %).</w:t>
      </w:r>
    </w:p>
    <w:p w14:paraId="5F10BE69" w14:textId="77777777" w:rsidR="00EB7EE5" w:rsidRDefault="006D1A4E" w:rsidP="00EB7EE5">
      <w:pPr>
        <w:spacing w:line="360" w:lineRule="auto"/>
        <w:ind w:firstLine="851"/>
        <w:rPr>
          <w:rFonts w:asciiTheme="majorBidi" w:hAnsiTheme="majorBidi" w:cstheme="majorBidi"/>
          <w:sz w:val="24"/>
        </w:rPr>
      </w:pPr>
      <w:r w:rsidRPr="002412C5">
        <w:rPr>
          <w:rFonts w:asciiTheme="majorBidi" w:hAnsiTheme="majorBidi" w:cstheme="majorBidi"/>
          <w:sz w:val="24"/>
          <w:szCs w:val="24"/>
        </w:rPr>
        <w:t>Klausiant apie tai, kaip dažnai artimieji palaiko ryšius su paslaugas teikiančiais darbuotojais</w:t>
      </w:r>
      <w:r w:rsidRPr="002412C5">
        <w:rPr>
          <w:rFonts w:asciiTheme="majorBidi" w:hAnsiTheme="majorBidi" w:cstheme="majorBidi"/>
          <w:sz w:val="24"/>
        </w:rPr>
        <w:t>, daugiausia respondentų teigė, kad bendrauja esant reikalui (</w:t>
      </w:r>
      <w:r w:rsidR="002412C5" w:rsidRPr="002412C5">
        <w:rPr>
          <w:rFonts w:asciiTheme="majorBidi" w:hAnsiTheme="majorBidi" w:cstheme="majorBidi"/>
          <w:sz w:val="24"/>
        </w:rPr>
        <w:t>47,1</w:t>
      </w:r>
      <w:r w:rsidRPr="002412C5">
        <w:rPr>
          <w:rFonts w:asciiTheme="majorBidi" w:hAnsiTheme="majorBidi" w:cstheme="majorBidi"/>
          <w:sz w:val="24"/>
        </w:rPr>
        <w:t xml:space="preserve"> %), mažesnė dalis bendrauja kartą per mėnesį (</w:t>
      </w:r>
      <w:r w:rsidR="002412C5" w:rsidRPr="002412C5">
        <w:rPr>
          <w:rFonts w:asciiTheme="majorBidi" w:hAnsiTheme="majorBidi" w:cstheme="majorBidi"/>
          <w:sz w:val="24"/>
        </w:rPr>
        <w:t>23,5</w:t>
      </w:r>
      <w:r w:rsidRPr="002412C5">
        <w:rPr>
          <w:rFonts w:asciiTheme="majorBidi" w:hAnsiTheme="majorBidi" w:cstheme="majorBidi"/>
          <w:sz w:val="24"/>
        </w:rPr>
        <w:t xml:space="preserve"> %) ar kartą per savaitę (5,</w:t>
      </w:r>
      <w:r w:rsidR="002412C5" w:rsidRPr="002412C5">
        <w:rPr>
          <w:rFonts w:asciiTheme="majorBidi" w:hAnsiTheme="majorBidi" w:cstheme="majorBidi"/>
          <w:sz w:val="24"/>
        </w:rPr>
        <w:t>9</w:t>
      </w:r>
      <w:r w:rsidRPr="002412C5">
        <w:rPr>
          <w:rFonts w:asciiTheme="majorBidi" w:hAnsiTheme="majorBidi" w:cstheme="majorBidi"/>
          <w:sz w:val="24"/>
        </w:rPr>
        <w:t xml:space="preserve"> %), dalis (</w:t>
      </w:r>
      <w:r w:rsidR="002412C5" w:rsidRPr="002412C5">
        <w:rPr>
          <w:rFonts w:asciiTheme="majorBidi" w:hAnsiTheme="majorBidi" w:cstheme="majorBidi"/>
          <w:sz w:val="24"/>
        </w:rPr>
        <w:t>17,6</w:t>
      </w:r>
      <w:r w:rsidRPr="002412C5">
        <w:rPr>
          <w:rFonts w:asciiTheme="majorBidi" w:hAnsiTheme="majorBidi" w:cstheme="majorBidi"/>
          <w:sz w:val="24"/>
        </w:rPr>
        <w:t xml:space="preserve"> %) nurodė, kad ryšį palaiko per savo artimą asmenį nuolat.</w:t>
      </w:r>
      <w:r w:rsidR="002412C5" w:rsidRPr="002412C5">
        <w:rPr>
          <w:rFonts w:asciiTheme="majorBidi" w:hAnsiTheme="majorBidi" w:cstheme="majorBidi"/>
          <w:sz w:val="24"/>
        </w:rPr>
        <w:t xml:space="preserve"> 5,9 % nurodė, kad nebendrauja su paslaugas teikiančiais darbuotojais, o informacij</w:t>
      </w:r>
      <w:r w:rsidR="00CC350C">
        <w:rPr>
          <w:rFonts w:asciiTheme="majorBidi" w:hAnsiTheme="majorBidi" w:cstheme="majorBidi"/>
          <w:sz w:val="24"/>
        </w:rPr>
        <w:t>ą</w:t>
      </w:r>
      <w:r w:rsidR="002412C5" w:rsidRPr="002412C5">
        <w:rPr>
          <w:rFonts w:asciiTheme="majorBidi" w:hAnsiTheme="majorBidi" w:cstheme="majorBidi"/>
          <w:sz w:val="24"/>
        </w:rPr>
        <w:t xml:space="preserve"> sužino iš artimojo.</w:t>
      </w:r>
    </w:p>
    <w:p w14:paraId="2F449381" w14:textId="2065BA68" w:rsidR="006D1A4E" w:rsidRPr="001C4948" w:rsidRDefault="002412C5" w:rsidP="00EB7EE5">
      <w:pPr>
        <w:spacing w:line="360" w:lineRule="auto"/>
        <w:ind w:firstLine="851"/>
        <w:rPr>
          <w:rFonts w:asciiTheme="majorHAnsi" w:hAnsiTheme="majorHAnsi"/>
          <w:sz w:val="24"/>
        </w:rPr>
      </w:pPr>
      <w:r w:rsidRPr="002412C5">
        <w:rPr>
          <w:rFonts w:asciiTheme="majorBidi" w:hAnsiTheme="majorBidi" w:cstheme="majorBidi"/>
          <w:sz w:val="24"/>
        </w:rPr>
        <w:t xml:space="preserve"> </w:t>
      </w:r>
      <w:r w:rsidR="006D1A4E" w:rsidRPr="001C4948">
        <w:rPr>
          <w:rFonts w:asciiTheme="majorHAnsi" w:eastAsiaTheme="minorHAnsi" w:hAnsiTheme="majorHAnsi" w:cstheme="minorBidi"/>
          <w:noProof/>
          <w:lang w:eastAsia="lt-LT"/>
        </w:rPr>
        <w:drawing>
          <wp:inline distT="0" distB="0" distL="0" distR="0" wp14:anchorId="1DD31054" wp14:editId="55363037">
            <wp:extent cx="3105150" cy="1356360"/>
            <wp:effectExtent l="0" t="0" r="0" b="15240"/>
            <wp:docPr id="4"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292DF89" w14:textId="2C275211" w:rsidR="006D1A4E" w:rsidRPr="007E6639" w:rsidRDefault="006D1A4E" w:rsidP="007E6639">
      <w:pPr>
        <w:spacing w:line="360" w:lineRule="auto"/>
        <w:ind w:firstLine="709"/>
        <w:rPr>
          <w:rFonts w:asciiTheme="majorBidi" w:hAnsiTheme="majorBidi" w:cstheme="majorBidi"/>
          <w:sz w:val="24"/>
          <w:szCs w:val="24"/>
        </w:rPr>
      </w:pPr>
      <w:r w:rsidRPr="007E6639">
        <w:rPr>
          <w:rFonts w:asciiTheme="majorBidi" w:hAnsiTheme="majorBidi" w:cstheme="majorBidi"/>
          <w:sz w:val="24"/>
        </w:rPr>
        <w:lastRenderedPageBreak/>
        <w:t>Klausiant apie paslaugų kokybės pokyčius paslaugų teikimo metu, apklaustieji teigė, kad paslaugų kokybė labai pagerėjo (</w:t>
      </w:r>
      <w:r w:rsidR="002412C5" w:rsidRPr="007E6639">
        <w:rPr>
          <w:rFonts w:asciiTheme="majorBidi" w:hAnsiTheme="majorBidi" w:cstheme="majorBidi"/>
          <w:sz w:val="24"/>
        </w:rPr>
        <w:t>64,7</w:t>
      </w:r>
      <w:r w:rsidRPr="007E6639">
        <w:rPr>
          <w:rFonts w:asciiTheme="majorBidi" w:hAnsiTheme="majorBidi" w:cstheme="majorBidi"/>
          <w:sz w:val="24"/>
        </w:rPr>
        <w:t xml:space="preserve"> %)</w:t>
      </w:r>
      <w:r w:rsidR="002412C5" w:rsidRPr="007E6639">
        <w:rPr>
          <w:rFonts w:asciiTheme="majorBidi" w:hAnsiTheme="majorBidi" w:cstheme="majorBidi"/>
          <w:sz w:val="24"/>
        </w:rPr>
        <w:t>,</w:t>
      </w:r>
      <w:r w:rsidRPr="007E6639">
        <w:rPr>
          <w:rFonts w:asciiTheme="majorBidi" w:hAnsiTheme="majorBidi" w:cstheme="majorBidi"/>
          <w:sz w:val="24"/>
        </w:rPr>
        <w:t xml:space="preserve"> pagerėjo (</w:t>
      </w:r>
      <w:r w:rsidR="002412C5" w:rsidRPr="007E6639">
        <w:rPr>
          <w:rFonts w:asciiTheme="majorBidi" w:hAnsiTheme="majorBidi" w:cstheme="majorBidi"/>
          <w:sz w:val="24"/>
        </w:rPr>
        <w:t>11,8</w:t>
      </w:r>
      <w:r w:rsidRPr="007E6639">
        <w:rPr>
          <w:rFonts w:asciiTheme="majorBidi" w:hAnsiTheme="majorBidi" w:cstheme="majorBidi"/>
          <w:sz w:val="24"/>
        </w:rPr>
        <w:t xml:space="preserve"> %)</w:t>
      </w:r>
      <w:r w:rsidR="002412C5" w:rsidRPr="007E6639">
        <w:rPr>
          <w:rFonts w:asciiTheme="majorBidi" w:hAnsiTheme="majorBidi" w:cstheme="majorBidi"/>
          <w:sz w:val="24"/>
        </w:rPr>
        <w:t>, liko tokia pati (23,5%)</w:t>
      </w:r>
      <w:r w:rsidRPr="007E6639">
        <w:rPr>
          <w:rFonts w:asciiTheme="majorBidi" w:hAnsiTheme="majorBidi" w:cstheme="majorBidi"/>
          <w:sz w:val="24"/>
        </w:rPr>
        <w:t xml:space="preserve">  Apklaustųjų teigimu, taip yra todėl, kad darbuotojai pastebi vykstančius pokyčius ir į juos reaguoja, sukurtas ryšys tarp darbuotojų ir artimųjų, kurie gauna socialines paslaugas. Tas ryšys yra grįstas rūpesčiu, dėmesingumu, nuoširdumu, atsidavimu. Minimas ir darbuotojų iniciatyvumas. Taip pat, kaip pagerėjimo faktorius yra minimas platus spektras teikiamų paslaugų, užimtumo paslaugos, edukaciniai renginiai, į kuriuos yra įtraukiami paslaugų gavėjai</w:t>
      </w:r>
      <w:r w:rsidR="007E6639" w:rsidRPr="007E6639">
        <w:rPr>
          <w:rFonts w:asciiTheme="majorBidi" w:hAnsiTheme="majorBidi" w:cstheme="majorBidi"/>
          <w:sz w:val="24"/>
        </w:rPr>
        <w:t xml:space="preserve">, yra visi </w:t>
      </w:r>
      <w:proofErr w:type="spellStart"/>
      <w:r w:rsidR="007E6639" w:rsidRPr="007E6639">
        <w:rPr>
          <w:rFonts w:asciiTheme="majorBidi" w:hAnsiTheme="majorBidi" w:cstheme="majorBidi"/>
          <w:sz w:val="24"/>
        </w:rPr>
        <w:t>reikami</w:t>
      </w:r>
      <w:proofErr w:type="spellEnd"/>
      <w:r w:rsidR="007E6639" w:rsidRPr="007E6639">
        <w:rPr>
          <w:rFonts w:asciiTheme="majorBidi" w:hAnsiTheme="majorBidi" w:cstheme="majorBidi"/>
          <w:sz w:val="24"/>
        </w:rPr>
        <w:t xml:space="preserve"> patogumai ir užtikrinama visapusiška priežiūra. Pabrėžiama, kad artimieji yra patenkinti darbuotojais, kurie dirba su jų artimaisiais.</w:t>
      </w:r>
      <w:r w:rsidRPr="007E6639">
        <w:rPr>
          <w:rFonts w:asciiTheme="majorBidi" w:hAnsiTheme="majorBidi" w:cstheme="majorBidi"/>
          <w:sz w:val="24"/>
        </w:rPr>
        <w:t xml:space="preserve"> </w:t>
      </w:r>
    </w:p>
    <w:p w14:paraId="77965AB7" w14:textId="5EA8BBAC" w:rsidR="006D1A4E" w:rsidRPr="007E6639" w:rsidRDefault="006D1A4E" w:rsidP="007E6639">
      <w:pPr>
        <w:spacing w:line="360" w:lineRule="auto"/>
        <w:ind w:firstLine="709"/>
        <w:rPr>
          <w:rFonts w:asciiTheme="majorBidi" w:hAnsiTheme="majorBidi" w:cstheme="majorBidi"/>
          <w:sz w:val="24"/>
          <w:szCs w:val="24"/>
        </w:rPr>
      </w:pPr>
      <w:r w:rsidRPr="007E6639">
        <w:rPr>
          <w:rFonts w:asciiTheme="majorBidi" w:hAnsiTheme="majorBidi" w:cstheme="majorBidi"/>
          <w:sz w:val="24"/>
          <w:szCs w:val="24"/>
        </w:rPr>
        <w:t>Klausiant apie artimojo (paslaugų gavėjo) gyvenimo kokybę, visi respondentai (100 %) nurodė, kad jų artimojo gyvenimo kokybė pagerėjo: išlaiko turimą darbo vietą,</w:t>
      </w:r>
      <w:r w:rsidR="007E6639" w:rsidRPr="007E6639">
        <w:rPr>
          <w:rFonts w:asciiTheme="majorBidi" w:hAnsiTheme="majorBidi" w:cstheme="majorBidi"/>
          <w:sz w:val="24"/>
          <w:szCs w:val="24"/>
        </w:rPr>
        <w:t xml:space="preserve"> tapo finansiškai stabilesni, tobulina savo kvalifikaciją, kad galėtų gauti norimą darbo vietą, </w:t>
      </w:r>
      <w:r w:rsidRPr="007E6639">
        <w:rPr>
          <w:rFonts w:asciiTheme="majorBidi" w:hAnsiTheme="majorBidi" w:cstheme="majorBidi"/>
          <w:sz w:val="24"/>
          <w:szCs w:val="24"/>
        </w:rPr>
        <w:t xml:space="preserve"> imta lengviau tvarkytis su turimais piniginiais ištekliais</w:t>
      </w:r>
      <w:r w:rsidR="007E6639" w:rsidRPr="007E6639">
        <w:rPr>
          <w:rFonts w:asciiTheme="majorBidi" w:hAnsiTheme="majorBidi" w:cstheme="majorBidi"/>
          <w:sz w:val="24"/>
          <w:szCs w:val="24"/>
        </w:rPr>
        <w:t xml:space="preserve">. </w:t>
      </w:r>
      <w:r w:rsidRPr="007E6639">
        <w:rPr>
          <w:rFonts w:asciiTheme="majorBidi" w:hAnsiTheme="majorBidi" w:cstheme="majorBidi"/>
          <w:sz w:val="24"/>
          <w:szCs w:val="24"/>
        </w:rPr>
        <w:t xml:space="preserve"> </w:t>
      </w:r>
      <w:r w:rsidR="007E6639" w:rsidRPr="007E6639">
        <w:rPr>
          <w:rFonts w:asciiTheme="majorBidi" w:hAnsiTheme="majorBidi" w:cstheme="majorBidi"/>
          <w:sz w:val="24"/>
          <w:szCs w:val="24"/>
        </w:rPr>
        <w:t>A</w:t>
      </w:r>
      <w:r w:rsidRPr="007E6639">
        <w:rPr>
          <w:rFonts w:asciiTheme="majorBidi" w:hAnsiTheme="majorBidi" w:cstheme="majorBidi"/>
          <w:sz w:val="24"/>
          <w:szCs w:val="24"/>
        </w:rPr>
        <w:t xml:space="preserve">rtimieji tapo ramesni ir turi daugiau pasitikėjimo savimi, tapo </w:t>
      </w:r>
      <w:proofErr w:type="spellStart"/>
      <w:r w:rsidRPr="007E6639">
        <w:rPr>
          <w:rFonts w:asciiTheme="majorBidi" w:hAnsiTheme="majorBidi" w:cstheme="majorBidi"/>
          <w:sz w:val="24"/>
          <w:szCs w:val="24"/>
        </w:rPr>
        <w:t>savarankiškesni</w:t>
      </w:r>
      <w:proofErr w:type="spellEnd"/>
      <w:r w:rsidRPr="007E6639">
        <w:rPr>
          <w:rFonts w:asciiTheme="majorBidi" w:hAnsiTheme="majorBidi" w:cstheme="majorBidi"/>
          <w:sz w:val="24"/>
          <w:szCs w:val="24"/>
        </w:rPr>
        <w:t xml:space="preserve"> ir gyvena kokybiškesnį gyvenimą, daugiau lankosi viešose vietose, įsitraukia į įvairesnę veiklą</w:t>
      </w:r>
      <w:r w:rsidR="007E6639" w:rsidRPr="007E6639">
        <w:rPr>
          <w:rFonts w:asciiTheme="majorBidi" w:hAnsiTheme="majorBidi" w:cstheme="majorBidi"/>
          <w:sz w:val="24"/>
          <w:szCs w:val="24"/>
        </w:rPr>
        <w:t xml:space="preserve">, susirado draugų, pagerėjo savitvarkos ir </w:t>
      </w:r>
      <w:proofErr w:type="spellStart"/>
      <w:r w:rsidR="007E6639" w:rsidRPr="007E6639">
        <w:rPr>
          <w:rFonts w:asciiTheme="majorBidi" w:hAnsiTheme="majorBidi" w:cstheme="majorBidi"/>
          <w:sz w:val="24"/>
          <w:szCs w:val="24"/>
        </w:rPr>
        <w:t>savipriežiūros</w:t>
      </w:r>
      <w:proofErr w:type="spellEnd"/>
      <w:r w:rsidR="007E6639" w:rsidRPr="007E6639">
        <w:rPr>
          <w:rFonts w:asciiTheme="majorBidi" w:hAnsiTheme="majorBidi" w:cstheme="majorBidi"/>
          <w:sz w:val="24"/>
          <w:szCs w:val="24"/>
        </w:rPr>
        <w:t xml:space="preserve"> įgūdžiai, jaučiasi saugesni. Artimieji įžvelgia ir teigiamų pokyčių sveikatos srityje – sveikatos būklė tapo stabilesnė, rečiau gydosi ligoninėje, jaučiasi saugiau.</w:t>
      </w:r>
    </w:p>
    <w:p w14:paraId="48593703" w14:textId="6BB15053" w:rsidR="00F11897" w:rsidRDefault="006D1A4E" w:rsidP="00EB7EE5">
      <w:pPr>
        <w:spacing w:line="360" w:lineRule="auto"/>
        <w:ind w:firstLine="709"/>
      </w:pPr>
      <w:r w:rsidRPr="007E6639">
        <w:rPr>
          <w:rFonts w:asciiTheme="majorBidi" w:hAnsiTheme="majorBidi" w:cstheme="majorBidi"/>
          <w:sz w:val="24"/>
        </w:rPr>
        <w:t>Klausiant, kaip pasikeitė pačių artimųjų gyvenimo kokybė nuo to laiko, kai jų artimas asmuo pradėjo gyventi savarankiško gyvenimo namuose, absoliuti dauguma (100 %) nurodė, kad pagerėjo. Asmenys patiria mažiau streso ir rūpesčių dėl savo artimo asmens, nebereikia rūpintis, kad kažkas blogo gali nutikti, nes visuomet yra darbuotojai, kurie pasirūpins ir padės, taip pat reikia skirti mažiau finansinės paramos, jaučiasi ramiau.</w:t>
      </w:r>
      <w:r w:rsidR="007E6639" w:rsidRPr="007E6639">
        <w:rPr>
          <w:rFonts w:asciiTheme="majorBidi" w:hAnsiTheme="majorBidi" w:cstheme="majorBidi"/>
          <w:sz w:val="24"/>
        </w:rPr>
        <w:t xml:space="preserve"> Artimieji pabrėžia, kad jų ir artimųjų santykiai tapo geresni. </w:t>
      </w:r>
      <w:r w:rsidRPr="007E6639">
        <w:rPr>
          <w:rFonts w:asciiTheme="majorBidi" w:hAnsiTheme="majorBidi" w:cstheme="majorBidi"/>
          <w:sz w:val="24"/>
        </w:rPr>
        <w:t xml:space="preserve">  Visi (100 %) apklaustieji teigė, kad yra patenkinti jų artimiesiems teikiamomi</w:t>
      </w:r>
      <w:r w:rsidR="007E6639" w:rsidRPr="007E6639">
        <w:rPr>
          <w:rFonts w:asciiTheme="majorBidi" w:hAnsiTheme="majorBidi" w:cstheme="majorBidi"/>
          <w:sz w:val="24"/>
        </w:rPr>
        <w:t>s  paslaugomis.</w:t>
      </w:r>
    </w:p>
    <w:sectPr w:rsidR="00F11897" w:rsidSect="007D195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4E"/>
    <w:rsid w:val="00004D0E"/>
    <w:rsid w:val="000973C2"/>
    <w:rsid w:val="000D43D2"/>
    <w:rsid w:val="000E3BDA"/>
    <w:rsid w:val="00100533"/>
    <w:rsid w:val="001F2645"/>
    <w:rsid w:val="002412C5"/>
    <w:rsid w:val="00254FA1"/>
    <w:rsid w:val="00293FAD"/>
    <w:rsid w:val="00365A25"/>
    <w:rsid w:val="0043468D"/>
    <w:rsid w:val="00494292"/>
    <w:rsid w:val="004E02A2"/>
    <w:rsid w:val="005123A5"/>
    <w:rsid w:val="00592EEA"/>
    <w:rsid w:val="00595D71"/>
    <w:rsid w:val="006212C8"/>
    <w:rsid w:val="00667579"/>
    <w:rsid w:val="006D1A4E"/>
    <w:rsid w:val="00743FF9"/>
    <w:rsid w:val="007A66C7"/>
    <w:rsid w:val="007D1953"/>
    <w:rsid w:val="007D3F5C"/>
    <w:rsid w:val="007E6639"/>
    <w:rsid w:val="00804272"/>
    <w:rsid w:val="00826113"/>
    <w:rsid w:val="008A5968"/>
    <w:rsid w:val="009C024C"/>
    <w:rsid w:val="009F407E"/>
    <w:rsid w:val="00A23461"/>
    <w:rsid w:val="00A52BDF"/>
    <w:rsid w:val="00A8185C"/>
    <w:rsid w:val="00B8241F"/>
    <w:rsid w:val="00C029EF"/>
    <w:rsid w:val="00CC350C"/>
    <w:rsid w:val="00D24027"/>
    <w:rsid w:val="00EB7EE5"/>
    <w:rsid w:val="00F11897"/>
    <w:rsid w:val="00F36ADA"/>
    <w:rsid w:val="00F852F1"/>
  </w:rsids>
  <m:mathPr>
    <m:mathFont m:val="Cambria Math"/>
    <m:brkBin m:val="before"/>
    <m:brkBinSub m:val="--"/>
    <m:smallFrac m:val="0"/>
    <m:dispDef/>
    <m:lMargin m:val="0"/>
    <m:rMargin m:val="0"/>
    <m:defJc m:val="centerGroup"/>
    <m:wrapIndent m:val="1440"/>
    <m:intLim m:val="subSup"/>
    <m:naryLim m:val="undOvr"/>
  </m:mathPr>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4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13"/>
    <w:rPr>
      <w:rFonts w:ascii="Segoe UI" w:eastAsia="Calibri" w:hAnsi="Segoe UI" w:cs="Segoe UI"/>
      <w:sz w:val="18"/>
      <w:szCs w:val="18"/>
    </w:rPr>
  </w:style>
  <w:style w:type="paragraph" w:customStyle="1" w:styleId="Patvirtinta">
    <w:name w:val="Patvirtinta"/>
    <w:rsid w:val="0080427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A4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113"/>
    <w:rPr>
      <w:rFonts w:ascii="Segoe UI" w:eastAsia="Calibri" w:hAnsi="Segoe UI" w:cs="Segoe UI"/>
      <w:sz w:val="18"/>
      <w:szCs w:val="18"/>
    </w:rPr>
  </w:style>
  <w:style w:type="paragraph" w:customStyle="1" w:styleId="Patvirtinta">
    <w:name w:val="Patvirtinta"/>
    <w:rsid w:val="0080427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2624">
      <w:bodyDiv w:val="1"/>
      <w:marLeft w:val="0"/>
      <w:marRight w:val="0"/>
      <w:marTop w:val="0"/>
      <w:marBottom w:val="0"/>
      <w:divBdr>
        <w:top w:val="none" w:sz="0" w:space="0" w:color="auto"/>
        <w:left w:val="none" w:sz="0" w:space="0" w:color="auto"/>
        <w:bottom w:val="none" w:sz="0" w:space="0" w:color="auto"/>
        <w:right w:val="none" w:sz="0" w:space="0" w:color="auto"/>
      </w:divBdr>
    </w:div>
    <w:div w:id="13384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113918051910181E-2"/>
          <c:y val="5.5555555555555455E-2"/>
          <c:w val="0.87784904491105364"/>
          <c:h val="0.77351831021122353"/>
        </c:manualLayout>
      </c:layout>
      <c:bar3DChart>
        <c:barDir val="col"/>
        <c:grouping val="clustered"/>
        <c:varyColors val="0"/>
        <c:ser>
          <c:idx val="0"/>
          <c:order val="0"/>
          <c:tx>
            <c:strRef>
              <c:f>Lapas1!$B$1</c:f>
              <c:strCache>
                <c:ptCount val="1"/>
                <c:pt idx="0">
                  <c:v>Stulpelis1</c:v>
                </c:pt>
              </c:strCache>
            </c:strRef>
          </c:tx>
          <c:spPr>
            <a:solidFill>
              <a:schemeClr val="accent1"/>
            </a:solidFill>
            <a:ln>
              <a:noFill/>
            </a:ln>
            <a:effectLst/>
            <a:sp3d/>
          </c:spPr>
          <c:invertIfNegative val="0"/>
          <c:dPt>
            <c:idx val="1"/>
            <c:invertIfNegative val="0"/>
            <c:bubble3D val="0"/>
            <c:spPr>
              <a:solidFill>
                <a:srgbClr val="FFC000"/>
              </a:solidFill>
              <a:ln>
                <a:noFill/>
              </a:ln>
              <a:effectLst/>
              <a:sp3d/>
            </c:spPr>
            <c:extLst xmlns:c16r2="http://schemas.microsoft.com/office/drawing/2015/06/chart">
              <c:ext xmlns:c16="http://schemas.microsoft.com/office/drawing/2014/chart" uri="{C3380CC4-5D6E-409C-BE32-E72D297353CC}">
                <c16:uniqueId val="{00000001-AFA3-43E3-B264-718E861F8D40}"/>
              </c:ext>
            </c:extLst>
          </c:dPt>
          <c:dPt>
            <c:idx val="2"/>
            <c:invertIfNegative val="0"/>
            <c:bubble3D val="0"/>
            <c:spPr>
              <a:solidFill>
                <a:srgbClr val="00B050"/>
              </a:solidFill>
              <a:ln>
                <a:noFill/>
              </a:ln>
              <a:effectLst/>
              <a:sp3d/>
            </c:spPr>
            <c:extLst xmlns:c16r2="http://schemas.microsoft.com/office/drawing/2015/06/chart">
              <c:ext xmlns:c16="http://schemas.microsoft.com/office/drawing/2014/chart" uri="{C3380CC4-5D6E-409C-BE32-E72D297353CC}">
                <c16:uniqueId val="{00000003-AFA3-43E3-B264-718E861F8D40}"/>
              </c:ext>
            </c:extLst>
          </c:dPt>
          <c:dLbls>
            <c:dLbl>
              <c:idx val="0"/>
              <c:layout>
                <c:manualLayout>
                  <c:x val="2.3148148148148147E-2"/>
                  <c:y val="-2.7777777777778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FA3-43E3-B264-718E861F8D40}"/>
                </c:ext>
              </c:extLst>
            </c:dLbl>
            <c:dLbl>
              <c:idx val="1"/>
              <c:layout>
                <c:manualLayout>
                  <c:x val="3.0092592592592591E-2"/>
                  <c:y val="-2.7777777777778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A3-43E3-B264-718E861F8D40}"/>
                </c:ext>
              </c:extLst>
            </c:dLbl>
            <c:dLbl>
              <c:idx val="2"/>
              <c:layout>
                <c:manualLayout>
                  <c:x val="4.6296296296296134E-2"/>
                  <c:y val="-4.36507936507937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FA3-43E3-B264-718E861F8D40}"/>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Kartą per savaitę</c:v>
                </c:pt>
                <c:pt idx="1">
                  <c:v>Kartą per mėnesį</c:v>
                </c:pt>
                <c:pt idx="2">
                  <c:v>Esant poreikiui</c:v>
                </c:pt>
              </c:strCache>
            </c:strRef>
          </c:cat>
          <c:val>
            <c:numRef>
              <c:f>Lapas1!$B$2:$B$4</c:f>
              <c:numCache>
                <c:formatCode>0.00%</c:formatCode>
                <c:ptCount val="3"/>
                <c:pt idx="0">
                  <c:v>5.8999999999999997E-2</c:v>
                </c:pt>
                <c:pt idx="1">
                  <c:v>0.23499999999999999</c:v>
                </c:pt>
                <c:pt idx="2">
                  <c:v>0.47099999999999997</c:v>
                </c:pt>
              </c:numCache>
            </c:numRef>
          </c:val>
          <c:extLst xmlns:c16r2="http://schemas.microsoft.com/office/drawing/2015/06/chart">
            <c:ext xmlns:c16="http://schemas.microsoft.com/office/drawing/2014/chart" uri="{C3380CC4-5D6E-409C-BE32-E72D297353CC}">
              <c16:uniqueId val="{00000005-AFA3-43E3-B264-718E861F8D40}"/>
            </c:ext>
          </c:extLst>
        </c:ser>
        <c:dLbls>
          <c:showLegendKey val="0"/>
          <c:showVal val="0"/>
          <c:showCatName val="0"/>
          <c:showSerName val="0"/>
          <c:showPercent val="0"/>
          <c:showBubbleSize val="0"/>
        </c:dLbls>
        <c:gapWidth val="150"/>
        <c:shape val="box"/>
        <c:axId val="172024576"/>
        <c:axId val="172026112"/>
        <c:axId val="0"/>
      </c:bar3DChart>
      <c:catAx>
        <c:axId val="172024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t-LT"/>
          </a:p>
        </c:txPr>
        <c:crossAx val="172026112"/>
        <c:crosses val="autoZero"/>
        <c:auto val="1"/>
        <c:lblAlgn val="ctr"/>
        <c:lblOffset val="100"/>
        <c:noMultiLvlLbl val="0"/>
      </c:catAx>
      <c:valAx>
        <c:axId val="1720261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202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B2AF-C6AF-4FDF-B2CE-8FE07EC7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2637</Words>
  <Characters>1504</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Anželika Žolnerukaitė</dc:creator>
  <cp:lastModifiedBy>Virginija</cp:lastModifiedBy>
  <cp:revision>5</cp:revision>
  <dcterms:created xsi:type="dcterms:W3CDTF">2020-01-02T09:42:00Z</dcterms:created>
  <dcterms:modified xsi:type="dcterms:W3CDTF">2020-01-03T09:03:00Z</dcterms:modified>
</cp:coreProperties>
</file>